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MATRICE ENTE DEL TERZO SETTORE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BERTONE CLAUDIO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