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Corso:Procedure digitali per l'amministrazione e il controllo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