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Formazione/aggiornamento antincendio Livello 2 -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