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Pianificare la sostenibilità nei lavori di ristrutturazione, manutenzione e costruzione - id. 3409222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I.C.Z.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