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strumenti e modalità operative (ID: 3370025)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