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03/09/2024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FONTANA RAVA - TOSCANO &amp; PARTNERS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LAURA TRINCHINETTI</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FONTANA RAVA - TOSCANO &amp; PARTNERS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LAURA TRINCHINETTI</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03/09/2024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FONTANA RAVA - TOSCANO &amp; PARTNERS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1200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1200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