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5-2024 Formazione Specifica Lavoratori Morel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