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GENESI AMBIENTE DI APRILE UMBERTO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GARDINO GIOVANNI BATTISTA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