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PSOC-15-2024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Primo Soccorso (Gruppo B/C) 03/2024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GRUPPO CS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ROYAL CAR S.R.L. UNINOMINALE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