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SOC. AGR. F.A.C.T. S.S.</w:t>
            </w:r>
          </w:p>
          <w:p w:rsidR="00333CE2" w:rsidRDefault="00333CE2" w:rsidP="004076C8">
            <w:pPr>
              <w:pStyle w:val="NormaleWeb"/>
              <w:spacing w:before="0" w:beforeAutospacing="0" w:after="0" w:afterAutospacing="0"/>
              <w:rPr>
                <w:b/>
                <w:bCs/>
              </w:rPr>
            </w:pPr>
            <w:r w:rsidRPr="00CC5F57">
              <w:rPr>
                <w:b/>
                <w:bCs/>
              </w:rPr>
              <w:t>VIA LUIGI CIBRARIO 32/BIS, TORINO, Torino, 10144,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LORENZO FACHINO 333/5337585</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SOC. AGR. F.A.C.T. S.S.</w:t>
            </w:r>
          </w:p>
          <w:p w:rsidR="003C5984" w:rsidRDefault="003C5984" w:rsidP="003C5984">
            <w:pPr>
              <w:pStyle w:val="NormaleWeb"/>
              <w:spacing w:before="0" w:beforeAutospacing="0" w:after="0" w:afterAutospacing="0"/>
            </w:pPr>
            <w:r>
              <w:t>VIA LUIGI CIBRARIO 32/BIS, TORINO, Torino, 10144,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LORENZO FACHINO 333/5337585</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09/07/2024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09/07/2024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08/08/2024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€ 630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€ 630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