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5.0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CSR Strategy e gestione delle risorse umane. Un approccio innovativo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2953986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