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LQUO-2-2024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02-2024 Formazione Lavori in quota con Utilizzo DPI III Categoria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