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01/03/2024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DPI III Categoria e Lavori in quota SAVINO IMPIANTI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