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PER IL RECUPERO/RICICLO DI RIFIUTI E SCARTI - ID. 3053328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