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ASSOCIAZIONE CULTURALE GLI AMIS DAL FURN</w:t>
            </w:r>
          </w:p>
          <w:p w:rsidR="00333CE2" w:rsidRDefault="00333CE2" w:rsidP="004076C8">
            <w:pPr>
              <w:pStyle w:val="NormaleWeb"/>
              <w:spacing w:before="0" w:beforeAutospacing="0" w:after="0" w:afterAutospacing="0"/>
              <w:rPr>
                <w:b/>
                <w:bCs/>
              </w:rPr>
            </w:pPr>
            <w:r w:rsidRPr="00CC5F57">
              <w:rPr>
                <w:b/>
                <w:bCs/>
              </w:rPr>
              <w:t>VIA PIN CIT 3, FORNO CANAVESE, Torino, 10084,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PRES. LORD ALESSANDRO ALICE</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ASSOCIAZIONE CULTURALE GLI AMIS DAL FURN</w:t>
            </w:r>
          </w:p>
          <w:p w:rsidR="003C5984" w:rsidRDefault="003C5984" w:rsidP="003C5984">
            <w:pPr>
              <w:pStyle w:val="NormaleWeb"/>
              <w:spacing w:before="0" w:beforeAutospacing="0" w:after="0" w:afterAutospacing="0"/>
            </w:pPr>
            <w:r>
              <w:t>VIA PIN CIT 3, FORNO CANAVESE, Torino, 10084,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PRES. LORD ALESSANDRO ALICE</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20/11/2024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20/11/2024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20/12/2024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