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SPCO-1-2024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DPI III categoria + spazi confinati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