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5-2024 Formazione Specifica Lavoratori More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