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02/04/2024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ALEASOLUTION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LAURA TRICELLA LAURA@ALEASOLUTION.COM</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ALEASOLUTION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LAURA TRICELLA LAURA@ALEASOLUTION.COM</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02/04/2024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ALEASOLUTION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