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COD1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Marketing Automation: caratteristiche SEO - ID. 2864391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