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Pianificare la sostenibilità nei lavori di ristrutturazione, manutenzione e costruzione - id. 3053311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ICOS SRL - Str Castello di Mirafiori 272,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