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COLOMBO &amp; ASSOCIATI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GIUDICE ANNALISA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24/06/2026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24/06/2024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