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SA.MA. SRL</w:t>
            </w:r>
          </w:p>
          <w:p w:rsidR="00333CE2" w:rsidRDefault="00333CE2" w:rsidP="004076C8">
            <w:pPr>
              <w:pStyle w:val="NormaleWeb"/>
              <w:spacing w:before="0" w:beforeAutospacing="0" w:after="0" w:afterAutospacing="0"/>
              <w:rPr>
                <w:b/>
                <w:bCs/>
              </w:rPr>
            </w:pPr>
            <w:r w:rsidRPr="00CC5F57">
              <w:rPr>
                <w:b/>
                <w:bCs/>
              </w:rPr>
              <w:t>VIA FRANCO ALFANO 9, TORINO, Torino, 10154,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ANTONIETTA CALLIPO (AMMINISTRAZIONE)</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SA.MA. SRL</w:t>
            </w:r>
          </w:p>
          <w:p w:rsidR="003C5984" w:rsidRDefault="003C5984" w:rsidP="003C5984">
            <w:pPr>
              <w:pStyle w:val="NormaleWeb"/>
              <w:spacing w:before="0" w:beforeAutospacing="0" w:after="0" w:afterAutospacing="0"/>
            </w:pPr>
            <w:r>
              <w:t>VIA FRANCO ALFANO 9, TORINO, Torino, 10154,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ANTONIETTA CALLIPO (AMMINISTRAZIONE)</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27/09/2024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27/09/2024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27/10/2024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