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MIOLA DANIELE</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delle Vigne, 13</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Cafasse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5094 WHY5</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Corso:Open Organization: competenze del futuro - Ed. 5</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