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30/07/2024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IRM-01-2024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IRM”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IRM-01-2024 -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GHJAJUWQINBGIEN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30/07/2024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