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9917-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aziendali: strumenti e modalità operative (ID: 3370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