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5094 CSC2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transizione 4.0 nell'impresa piemontese - Ed. 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leini 23, 10036, Settimo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CS SOC. COOP.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