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EIDOS DI STEFANO BROCCO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CHIRIAC ROXANA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