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PIANIFICARE LA SOSTENIBILITÀ NEI LAVORI DI RISTRUTTURAZIONE, MANUTENZIONE E COSTRUZIONE - ID. 3053312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ICZ Spa -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