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113 - RLS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-2-2023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23/11/2023 - 23/11/2023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CSR Strategy e gestione delle risorse umane. Un approccio innovativo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2953986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