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4h E-learning + 12h presso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