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ELETTROMECCANICA NATALE SRL</w:t>
            </w:r>
          </w:p>
          <w:p w:rsidR="00333CE2" w:rsidRDefault="00333CE2" w:rsidP="004076C8">
            <w:pPr>
              <w:pStyle w:val="NormaleWeb"/>
              <w:spacing w:before="0" w:beforeAutospacing="0" w:after="0" w:afterAutospacing="0"/>
              <w:rPr>
                <w:b/>
                <w:bCs/>
              </w:rPr>
            </w:pPr>
            <w:r w:rsidRPr="00CC5F57">
              <w:rPr>
                <w:b/>
                <w:bCs/>
              </w:rPr>
              <w:t>STRADA DEL CASCINOTTO 172, TORINO, Torino, 10156,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SIG.RA MARA PRINSI</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ELETTROMECCANICA NATALE SRL</w:t>
            </w:r>
          </w:p>
          <w:p w:rsidR="003C5984" w:rsidRDefault="003C5984" w:rsidP="003C5984">
            <w:pPr>
              <w:pStyle w:val="NormaleWeb"/>
              <w:spacing w:before="0" w:beforeAutospacing="0" w:after="0" w:afterAutospacing="0"/>
            </w:pPr>
            <w:r>
              <w:t>STRADA DEL CASCINOTTO 172, TORINO, Torino, 10156,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SIG.RA MARA PRINSI</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16/12/2024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16/12/2024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15/01/2025</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€ 600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€ 600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