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AV6/002/22D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MES e tracciabilità nel settore alimentare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