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AV4/210/23A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Gestione sostenibile dell'energia nell'impresa agroalimentare - id. 3402297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AIMARETTI SPA - via Cavour 9/13, Villafranca Piemonte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06/12/2024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AIMARETTI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CORDERO ELISA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CRESPO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IORIO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MARCHISONE STEFANIA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