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EURORISARCIMENTI SRL</w:t>
            </w:r>
          </w:p>
          <w:p w:rsidR="00333CE2" w:rsidRDefault="00333CE2" w:rsidP="004076C8">
            <w:pPr>
              <w:pStyle w:val="NormaleWeb"/>
              <w:spacing w:before="0" w:beforeAutospacing="0" w:after="0" w:afterAutospacing="0"/>
              <w:rPr>
                <w:b/>
                <w:bCs/>
              </w:rPr>
            </w:pPr>
            <w:r w:rsidRPr="00CC5F57">
              <w:rPr>
                <w:b/>
                <w:bCs/>
              </w:rPr>
              <w:t>VIA CARLO CRAVERO 67, CASELLE TORINESE, Torino, 10072,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CHRISTIAN TROMBINI c.trombini@eurorisarcimenti.it</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EURORISARCIMENTI SRL</w:t>
            </w:r>
          </w:p>
          <w:p w:rsidR="003C5984" w:rsidRDefault="003C5984" w:rsidP="003C5984">
            <w:pPr>
              <w:pStyle w:val="NormaleWeb"/>
              <w:spacing w:before="0" w:beforeAutospacing="0" w:after="0" w:afterAutospacing="0"/>
            </w:pPr>
            <w:r>
              <w:t>VIA CARLO CRAVERO 67, CASELLE TORINESE, Torino, 10072,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CHRISTIAN TROMBINI c.trombini@eurorisarcimenti.it</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18/06/2024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18/06/2024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18/07/2024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€ 450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€ 450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