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AV/211/22A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Corso:PIANIFICARE LA SOSTENIBILITÀ NEI LAVORI DI RISTRUTTURAZIONE, MANUTENZIONE E COSTRUZIONE - ID. 3053312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Attività:Altro</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