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9 OPERATORI CARRELLISTI NEOSIS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