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LQUO-8-2024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DPI III Cat. + Lavori in quota E-learning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Piattaforma Moodle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