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STUDIO LEGALE BOSSO</w:t>
            </w:r>
          </w:p>
          <w:p w:rsidR="00333CE2" w:rsidRDefault="00333CE2" w:rsidP="004076C8">
            <w:pPr>
              <w:pStyle w:val="NormaleWeb"/>
              <w:spacing w:before="0" w:beforeAutospacing="0" w:after="0" w:afterAutospacing="0"/>
              <w:rPr>
                <w:b/>
                <w:bCs/>
              </w:rPr>
            </w:pPr>
            <w:r w:rsidRPr="00CC5F57">
              <w:rPr>
                <w:b/>
                <w:bCs/>
              </w:rPr>
              <w:t>C.SO DUCA DEGLI ABRUZZI 55, TORINO, Torino, 10129,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STUDIO LEGALE BOSSO</w:t>
            </w:r>
          </w:p>
          <w:p w:rsidR="003C5984" w:rsidRDefault="003C5984" w:rsidP="003C5984">
            <w:pPr>
              <w:pStyle w:val="NormaleWeb"/>
              <w:spacing w:before="0" w:beforeAutospacing="0" w:after="0" w:afterAutospacing="0"/>
            </w:pPr>
            <w:r>
              <w:t>C.SO DUCA DEGLI ABRUZZI 55, TORINO, Torino, 10129,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10/10/2024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10/10/2024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09/11/2024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€ 450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€ 450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